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23" w:rsidRPr="00ED3615" w:rsidRDefault="00351B06" w:rsidP="00155323">
      <w:pPr>
        <w:jc w:val="right"/>
        <w:rPr>
          <w:rFonts w:cstheme="minorHAnsi"/>
          <w:i/>
          <w:u w:val="single"/>
          <w:lang w:val="ka-GE"/>
        </w:rPr>
      </w:pPr>
      <w:r>
        <w:rPr>
          <w:rFonts w:cstheme="minorHAnsi"/>
          <w:i/>
          <w:u w:val="single"/>
          <w:lang w:val="ka-GE"/>
        </w:rPr>
        <w:t>2</w:t>
      </w:r>
      <w:r w:rsidR="0090592D">
        <w:rPr>
          <w:rFonts w:cstheme="minorHAnsi"/>
          <w:i/>
          <w:u w:val="single"/>
          <w:lang w:val="ka-GE"/>
        </w:rPr>
        <w:t>8</w:t>
      </w:r>
      <w:bookmarkStart w:id="0" w:name="_GoBack"/>
      <w:bookmarkEnd w:id="0"/>
      <w:r>
        <w:rPr>
          <w:rFonts w:cstheme="minorHAnsi"/>
          <w:i/>
          <w:u w:val="single"/>
          <w:lang w:val="ka-GE"/>
        </w:rPr>
        <w:t xml:space="preserve"> </w:t>
      </w:r>
      <w:r w:rsidR="00155323" w:rsidRPr="00ED3615">
        <w:rPr>
          <w:rFonts w:cstheme="minorHAnsi"/>
          <w:i/>
          <w:u w:val="single"/>
          <w:lang w:val="ka-GE"/>
        </w:rPr>
        <w:t>სექტემბერი, 2023 წელი</w:t>
      </w:r>
    </w:p>
    <w:p w:rsidR="00F20E9A" w:rsidRPr="00FF0D38" w:rsidRDefault="00F20E9A" w:rsidP="00F20E9A">
      <w:pPr>
        <w:jc w:val="center"/>
        <w:rPr>
          <w:rFonts w:cstheme="minorHAnsi"/>
          <w:b/>
          <w:sz w:val="24"/>
          <w:lang w:val="ka-GE"/>
        </w:rPr>
      </w:pPr>
      <w:r w:rsidRPr="00FF0D38">
        <w:rPr>
          <w:rFonts w:cstheme="minorHAnsi"/>
          <w:b/>
          <w:sz w:val="24"/>
          <w:lang w:val="ka-GE"/>
        </w:rPr>
        <w:t>სამთავრობო სექტორული სტრატეგიების საშუალოვადიან ფისკალურ პარამეტრებთან შესაბამისობა</w:t>
      </w:r>
    </w:p>
    <w:p w:rsidR="00A828D1" w:rsidRPr="00ED3615" w:rsidRDefault="00A828D1" w:rsidP="00F20E9A">
      <w:pPr>
        <w:jc w:val="center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ოქმი N1</w:t>
      </w:r>
    </w:p>
    <w:p w:rsidR="00F20E9A" w:rsidRPr="00ED3615" w:rsidRDefault="00F20E9A" w:rsidP="00F20E9A">
      <w:pPr>
        <w:rPr>
          <w:rFonts w:cstheme="minorHAnsi"/>
          <w:b/>
          <w:lang w:val="ka-GE"/>
        </w:rPr>
      </w:pPr>
    </w:p>
    <w:p w:rsidR="00F20E9A" w:rsidRPr="00ED3615" w:rsidRDefault="00F20E9A" w:rsidP="00F20E9A">
      <w:pPr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მონაწილეები:</w:t>
      </w:r>
    </w:p>
    <w:p w:rsidR="00F20E9A" w:rsidRPr="00ED3615" w:rsidRDefault="00F20E9A" w:rsidP="00F20E9A">
      <w:pPr>
        <w:jc w:val="right"/>
        <w:rPr>
          <w:rFonts w:cstheme="minorHAnsi"/>
          <w:b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0E9A" w:rsidRPr="00ED3615" w:rsidTr="006D536F">
        <w:tc>
          <w:tcPr>
            <w:tcW w:w="4675" w:type="dxa"/>
          </w:tcPr>
          <w:p w:rsidR="00F20E9A" w:rsidRPr="00ED3615" w:rsidRDefault="00F20E9A" w:rsidP="00FF0D38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b/>
                <w:lang w:val="ka-GE"/>
              </w:rPr>
              <w:t>გიორგი კაკაურიძე</w:t>
            </w:r>
          </w:p>
        </w:tc>
        <w:tc>
          <w:tcPr>
            <w:tcW w:w="4675" w:type="dxa"/>
          </w:tcPr>
          <w:p w:rsidR="00F20E9A" w:rsidRPr="00ED3615" w:rsidRDefault="00F20E9A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ფინანსთა მინისტრის</w:t>
            </w:r>
            <w:r w:rsidRPr="00ED3615">
              <w:rPr>
                <w:rFonts w:eastAsia="Arial" w:cstheme="minorHAnsi"/>
              </w:rPr>
              <w:t xml:space="preserve"> </w:t>
            </w:r>
            <w:r w:rsidRPr="00ED3615">
              <w:rPr>
                <w:rFonts w:eastAsia="Arial" w:cstheme="minorHAnsi"/>
                <w:lang w:val="ka-GE"/>
              </w:rPr>
              <w:t>პირველი</w:t>
            </w:r>
            <w:r w:rsidRPr="00ED3615">
              <w:rPr>
                <w:rFonts w:eastAsia="Arial" w:cstheme="minorHAnsi"/>
              </w:rPr>
              <w:t xml:space="preserve"> </w:t>
            </w:r>
            <w:r w:rsidRPr="00ED3615">
              <w:rPr>
                <w:rFonts w:eastAsia="Arial" w:cstheme="minorHAnsi"/>
                <w:lang w:val="ka-GE"/>
              </w:rPr>
              <w:t>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A22978" w:rsidRPr="00ED3615" w:rsidRDefault="00A22978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20E9A" w:rsidRPr="00ED3615" w:rsidTr="006D536F">
        <w:tc>
          <w:tcPr>
            <w:tcW w:w="4675" w:type="dxa"/>
          </w:tcPr>
          <w:p w:rsidR="00F20E9A" w:rsidRPr="00ED3615" w:rsidRDefault="00F20E9A" w:rsidP="00FF0D38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b/>
                <w:lang w:val="ka-GE"/>
              </w:rPr>
              <w:t>ეკატერინე გუნცაძე</w:t>
            </w:r>
          </w:p>
        </w:tc>
        <w:tc>
          <w:tcPr>
            <w:tcW w:w="4675" w:type="dxa"/>
          </w:tcPr>
          <w:p w:rsidR="00F20E9A" w:rsidRPr="00ED3615" w:rsidRDefault="00F20E9A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ფინანსთა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A22978" w:rsidRPr="00ED3615" w:rsidRDefault="00A22978" w:rsidP="00F20E9A">
            <w:pPr>
              <w:widowControl w:val="0"/>
              <w:tabs>
                <w:tab w:val="left" w:pos="720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20E9A" w:rsidRPr="00ED3615" w:rsidTr="006D536F">
        <w:tc>
          <w:tcPr>
            <w:tcW w:w="4675" w:type="dxa"/>
          </w:tcPr>
          <w:p w:rsidR="00F20E9A" w:rsidRPr="00ED3615" w:rsidRDefault="00ED3615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ილია ღუდუშაური</w:t>
            </w:r>
          </w:p>
        </w:tc>
        <w:tc>
          <w:tcPr>
            <w:tcW w:w="4675" w:type="dxa"/>
          </w:tcPr>
          <w:p w:rsidR="00F20E9A" w:rsidRPr="00ED3615" w:rsidRDefault="00563EC6" w:rsidP="00563EC6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 xml:space="preserve">საქართველოს </w:t>
            </w:r>
            <w:r w:rsidR="00F20E9A" w:rsidRPr="00ED3615">
              <w:rPr>
                <w:rFonts w:eastAsia="Arial" w:cstheme="minorHAnsi"/>
                <w:lang w:val="ka-GE"/>
              </w:rPr>
              <w:t>ოკუპირებული ტერიტორიებიდან დევნილთა, შრომის, ჯანმრთელობისა და სოციალური დაცვის</w:t>
            </w:r>
            <w:r w:rsidRPr="00ED3615">
              <w:rPr>
                <w:rFonts w:eastAsia="Arial" w:cstheme="minorHAnsi"/>
                <w:lang w:val="ka-GE"/>
              </w:rPr>
              <w:t xml:space="preserve">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A22978" w:rsidRPr="00ED3615" w:rsidRDefault="00A22978" w:rsidP="00563EC6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ED3615" w:rsidRPr="00ED3615" w:rsidTr="006D536F">
        <w:tc>
          <w:tcPr>
            <w:tcW w:w="4675" w:type="dxa"/>
          </w:tcPr>
          <w:p w:rsidR="00ED3615" w:rsidRPr="00ED3615" w:rsidRDefault="00ED3615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გელა გელაძე</w:t>
            </w:r>
          </w:p>
        </w:tc>
        <w:tc>
          <w:tcPr>
            <w:tcW w:w="4675" w:type="dxa"/>
          </w:tcPr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განათლებისა და მეცნიერების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ED3615" w:rsidRPr="00ED3615" w:rsidTr="006D536F">
        <w:tc>
          <w:tcPr>
            <w:tcW w:w="4675" w:type="dxa"/>
          </w:tcPr>
          <w:p w:rsidR="00ED3615" w:rsidRPr="00ED3615" w:rsidRDefault="00ED3615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ილია ბეგიაშვილი</w:t>
            </w:r>
          </w:p>
        </w:tc>
        <w:tc>
          <w:tcPr>
            <w:tcW w:w="4675" w:type="dxa"/>
          </w:tcPr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რეგიონული განვითარებისა და ინფრასტრუქტურის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ED3615" w:rsidRPr="00ED3615" w:rsidTr="006D536F">
        <w:tc>
          <w:tcPr>
            <w:tcW w:w="4675" w:type="dxa"/>
          </w:tcPr>
          <w:p w:rsidR="00ED3615" w:rsidRPr="00ED3615" w:rsidRDefault="00ED3615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იოსებ ბაღათურია</w:t>
            </w:r>
          </w:p>
        </w:tc>
        <w:tc>
          <w:tcPr>
            <w:tcW w:w="4675" w:type="dxa"/>
          </w:tcPr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კულტურისა და სპორტის მინისტრის მოადგილე</w:t>
            </w:r>
          </w:p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ED3615" w:rsidRPr="00ED3615" w:rsidTr="006D536F">
        <w:tc>
          <w:tcPr>
            <w:tcW w:w="4675" w:type="dxa"/>
          </w:tcPr>
          <w:p w:rsidR="00ED3615" w:rsidRPr="00ED3615" w:rsidRDefault="00FF0D38" w:rsidP="00FF0D38">
            <w:pPr>
              <w:ind w:left="720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 xml:space="preserve">გიორგი </w:t>
            </w:r>
            <w:r w:rsidR="00ED3615" w:rsidRPr="00ED3615">
              <w:rPr>
                <w:rFonts w:cstheme="minorHAnsi"/>
                <w:b/>
                <w:lang w:val="ka-GE"/>
              </w:rPr>
              <w:t>ხაინდრავა</w:t>
            </w:r>
          </w:p>
        </w:tc>
        <w:tc>
          <w:tcPr>
            <w:tcW w:w="4675" w:type="dxa"/>
          </w:tcPr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თავდაცვის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ED3615" w:rsidRPr="00ED3615" w:rsidRDefault="00ED3615" w:rsidP="00ED3615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F0D38" w:rsidRPr="00ED3615" w:rsidTr="006D536F">
        <w:tc>
          <w:tcPr>
            <w:tcW w:w="4675" w:type="dxa"/>
          </w:tcPr>
          <w:p w:rsidR="00FF0D38" w:rsidRPr="00ED3615" w:rsidRDefault="00FF0D38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ვახტანგ ცინცაძე</w:t>
            </w:r>
          </w:p>
        </w:tc>
        <w:tc>
          <w:tcPr>
            <w:tcW w:w="4675" w:type="dxa"/>
          </w:tcPr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ეკონომიკისა და მდგრადი განვითარების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F0D38" w:rsidRPr="00ED3615" w:rsidTr="006D536F">
        <w:tc>
          <w:tcPr>
            <w:tcW w:w="4675" w:type="dxa"/>
          </w:tcPr>
          <w:p w:rsidR="00FF0D38" w:rsidRPr="00ED3615" w:rsidRDefault="00FF0D38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გიორგი ბუთხუზი</w:t>
            </w:r>
          </w:p>
        </w:tc>
        <w:tc>
          <w:tcPr>
            <w:tcW w:w="4675" w:type="dxa"/>
          </w:tcPr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შინაგან საქმეთა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F0D38" w:rsidRPr="00ED3615" w:rsidTr="006D536F">
        <w:tc>
          <w:tcPr>
            <w:tcW w:w="4675" w:type="dxa"/>
          </w:tcPr>
          <w:p w:rsidR="00FF0D38" w:rsidRPr="00ED3615" w:rsidRDefault="00FF0D38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თენგიზ ნასარიძე</w:t>
            </w:r>
          </w:p>
        </w:tc>
        <w:tc>
          <w:tcPr>
            <w:tcW w:w="4675" w:type="dxa"/>
          </w:tcPr>
          <w:p w:rsidR="00FF0D38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გარემოს დაცვისა და სოფლის მეურნეობის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6D536F" w:rsidRPr="00ED3615" w:rsidRDefault="006D536F" w:rsidP="00FF0D38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F0D38" w:rsidRPr="00ED3615" w:rsidTr="006D536F">
        <w:tc>
          <w:tcPr>
            <w:tcW w:w="4675" w:type="dxa"/>
          </w:tcPr>
          <w:p w:rsidR="00FF0D38" w:rsidRPr="00ED3615" w:rsidRDefault="00FF0D38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t>ერეკლე ღვინიანიძე</w:t>
            </w:r>
          </w:p>
        </w:tc>
        <w:tc>
          <w:tcPr>
            <w:tcW w:w="4675" w:type="dxa"/>
          </w:tcPr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იუსტიციის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F0D38" w:rsidRPr="00ED3615" w:rsidTr="006D536F">
        <w:tc>
          <w:tcPr>
            <w:tcW w:w="4675" w:type="dxa"/>
          </w:tcPr>
          <w:p w:rsidR="00FF0D38" w:rsidRPr="00ED3615" w:rsidRDefault="00FF0D38" w:rsidP="00FF0D38">
            <w:pPr>
              <w:ind w:left="720"/>
              <w:rPr>
                <w:rFonts w:cstheme="minorHAnsi"/>
                <w:b/>
                <w:lang w:val="ka-GE"/>
              </w:rPr>
            </w:pPr>
            <w:r w:rsidRPr="00ED3615">
              <w:rPr>
                <w:rFonts w:cstheme="minorHAnsi"/>
                <w:b/>
                <w:lang w:val="ka-GE"/>
              </w:rPr>
              <w:lastRenderedPageBreak/>
              <w:t>ვლადიმერ კონსტანტინიდი</w:t>
            </w:r>
          </w:p>
        </w:tc>
        <w:tc>
          <w:tcPr>
            <w:tcW w:w="4675" w:type="dxa"/>
          </w:tcPr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საგარეო საქმეთა მინისტრის მოადგილე</w:t>
            </w:r>
            <w:r w:rsidR="006D536F">
              <w:rPr>
                <w:rFonts w:eastAsia="Arial" w:cstheme="minorHAnsi"/>
                <w:lang w:val="ka-GE"/>
              </w:rPr>
              <w:t>;</w:t>
            </w:r>
          </w:p>
          <w:p w:rsidR="00FF0D38" w:rsidRPr="00ED3615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FF0D38" w:rsidRPr="00ED3615" w:rsidTr="006D536F">
        <w:tc>
          <w:tcPr>
            <w:tcW w:w="4675" w:type="dxa"/>
          </w:tcPr>
          <w:p w:rsidR="00FF0D38" w:rsidRPr="00ED3615" w:rsidRDefault="00FF0D38" w:rsidP="00FF0D38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eastAsia="Arial" w:cstheme="minorHAnsi"/>
                <w:b/>
                <w:lang w:val="ka-GE"/>
              </w:rPr>
            </w:pPr>
            <w:r w:rsidRPr="00ED3615">
              <w:rPr>
                <w:rFonts w:eastAsia="Arial" w:cstheme="minorHAnsi"/>
                <w:b/>
                <w:lang w:val="ka-GE"/>
              </w:rPr>
              <w:t>ვახტანგ ქათამაძე</w:t>
            </w:r>
          </w:p>
        </w:tc>
        <w:tc>
          <w:tcPr>
            <w:tcW w:w="4675" w:type="dxa"/>
          </w:tcPr>
          <w:p w:rsidR="00FF0D38" w:rsidRDefault="00FF0D38" w:rsidP="00FF0D38">
            <w:pPr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მთავრობის ადმინისტრაციის პოლიტიკის დაგეგმვისა და სამთავრობო კოორდინაციის დეპარტამენტის ხელმძღვანელი</w:t>
            </w:r>
            <w:r w:rsidR="006D536F">
              <w:rPr>
                <w:rFonts w:eastAsia="Arial" w:cstheme="minorHAnsi"/>
                <w:lang w:val="ka-GE"/>
              </w:rPr>
              <w:t>;</w:t>
            </w:r>
            <w:r w:rsidRPr="00ED3615">
              <w:rPr>
                <w:rFonts w:eastAsia="Arial" w:cstheme="minorHAnsi"/>
                <w:lang w:val="ka-GE"/>
              </w:rPr>
              <w:t xml:space="preserve"> </w:t>
            </w:r>
          </w:p>
          <w:p w:rsidR="006D536F" w:rsidRPr="00ED3615" w:rsidRDefault="006D536F" w:rsidP="00FF0D38">
            <w:pPr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6D536F" w:rsidRPr="00ED3615" w:rsidTr="006D536F">
        <w:tc>
          <w:tcPr>
            <w:tcW w:w="4675" w:type="dxa"/>
          </w:tcPr>
          <w:p w:rsidR="006D536F" w:rsidRPr="00ED3615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eastAsia="Arial" w:cstheme="minorHAnsi"/>
                <w:b/>
                <w:lang w:val="ka-GE"/>
              </w:rPr>
            </w:pPr>
            <w:r w:rsidRPr="00ED3615">
              <w:rPr>
                <w:rFonts w:eastAsia="Arial" w:cstheme="minorHAnsi"/>
                <w:b/>
                <w:lang w:val="ka-GE"/>
              </w:rPr>
              <w:t>ნათია გულუა</w:t>
            </w:r>
          </w:p>
        </w:tc>
        <w:tc>
          <w:tcPr>
            <w:tcW w:w="4675" w:type="dxa"/>
          </w:tcPr>
          <w:p w:rsidR="006D536F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ფინანსთა სამინისტროს საბიუჯეტო დეპარტამენტის ხელმძღვანელი</w:t>
            </w:r>
            <w:r>
              <w:rPr>
                <w:rFonts w:eastAsia="Arial" w:cstheme="minorHAnsi"/>
                <w:lang w:val="ka-GE"/>
              </w:rPr>
              <w:t>;</w:t>
            </w:r>
          </w:p>
          <w:p w:rsidR="006D536F" w:rsidRPr="006D536F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</w:rPr>
            </w:pPr>
          </w:p>
          <w:p w:rsidR="006D536F" w:rsidRPr="00ED3615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</w:p>
        </w:tc>
      </w:tr>
      <w:tr w:rsidR="006D536F" w:rsidRPr="00ED3615" w:rsidTr="006D536F">
        <w:tc>
          <w:tcPr>
            <w:tcW w:w="4675" w:type="dxa"/>
          </w:tcPr>
          <w:p w:rsidR="006D536F" w:rsidRPr="006D536F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ind w:left="720"/>
              <w:rPr>
                <w:rFonts w:eastAsia="Arial" w:cstheme="minorHAnsi"/>
                <w:b/>
                <w:lang w:val="ka-GE"/>
              </w:rPr>
            </w:pPr>
            <w:r>
              <w:rPr>
                <w:rFonts w:eastAsia="Arial" w:cstheme="minorHAnsi"/>
                <w:b/>
                <w:lang w:val="ka-GE"/>
              </w:rPr>
              <w:t>ნატო მოკვერაშვილი</w:t>
            </w:r>
          </w:p>
        </w:tc>
        <w:tc>
          <w:tcPr>
            <w:tcW w:w="4675" w:type="dxa"/>
          </w:tcPr>
          <w:p w:rsidR="006D536F" w:rsidRPr="00ED3615" w:rsidRDefault="006D536F" w:rsidP="006D536F">
            <w:pPr>
              <w:widowControl w:val="0"/>
              <w:tabs>
                <w:tab w:val="left" w:pos="1138"/>
                <w:tab w:val="left" w:pos="2276"/>
                <w:tab w:val="left" w:pos="3414"/>
                <w:tab w:val="left" w:pos="4552"/>
                <w:tab w:val="left" w:pos="5690"/>
                <w:tab w:val="left" w:pos="6828"/>
                <w:tab w:val="left" w:pos="7966"/>
                <w:tab w:val="left" w:pos="9104"/>
                <w:tab w:val="left" w:pos="10242"/>
                <w:tab w:val="left" w:pos="11380"/>
                <w:tab w:val="left" w:pos="12518"/>
                <w:tab w:val="left" w:pos="13656"/>
                <w:tab w:val="left" w:pos="14794"/>
                <w:tab w:val="left" w:pos="15932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lang w:val="ka-GE"/>
              </w:rPr>
            </w:pPr>
            <w:r w:rsidRPr="00ED3615">
              <w:rPr>
                <w:rFonts w:eastAsia="Arial" w:cstheme="minorHAnsi"/>
                <w:lang w:val="ka-GE"/>
              </w:rPr>
              <w:t>საქართველოს ფინანსთა სამინისტროს საბიუჯეტო დეპარტამენტის</w:t>
            </w:r>
            <w:r>
              <w:rPr>
                <w:rFonts w:eastAsia="Arial" w:cstheme="minorHAnsi"/>
                <w:lang w:val="ka-GE"/>
              </w:rPr>
              <w:t xml:space="preserve"> საბიუჯეტო პოლიტიკის სამმართველოს ხელმძღვანელი.</w:t>
            </w:r>
          </w:p>
        </w:tc>
      </w:tr>
    </w:tbl>
    <w:p w:rsidR="00F20E9A" w:rsidRPr="00ED3615" w:rsidRDefault="00F20E9A" w:rsidP="00155323">
      <w:pPr>
        <w:jc w:val="right"/>
        <w:rPr>
          <w:rFonts w:cstheme="minorHAnsi"/>
          <w:b/>
          <w:lang w:val="ka-GE"/>
        </w:rPr>
      </w:pPr>
    </w:p>
    <w:p w:rsidR="00F20E9A" w:rsidRPr="00ED3615" w:rsidRDefault="00F20E9A" w:rsidP="00155323">
      <w:pPr>
        <w:jc w:val="right"/>
        <w:rPr>
          <w:rFonts w:cstheme="minorHAnsi"/>
          <w:b/>
          <w:lang w:val="ka-GE"/>
        </w:rPr>
      </w:pPr>
    </w:p>
    <w:p w:rsidR="00155323" w:rsidRPr="00ED3615" w:rsidRDefault="00563EC6" w:rsidP="00FF0D38">
      <w:pPr>
        <w:ind w:firstLine="360"/>
        <w:rPr>
          <w:rFonts w:cstheme="minorHAnsi"/>
          <w:b/>
          <w:i/>
          <w:u w:val="single"/>
          <w:lang w:val="ka-GE"/>
        </w:rPr>
      </w:pPr>
      <w:r w:rsidRPr="00ED3615">
        <w:rPr>
          <w:rFonts w:cstheme="minorHAnsi"/>
          <w:b/>
          <w:i/>
          <w:u w:val="single"/>
          <w:lang w:val="ka-GE"/>
        </w:rPr>
        <w:t>განსახილველი საკითხი:</w:t>
      </w:r>
    </w:p>
    <w:p w:rsidR="00155323" w:rsidRPr="00ED3615" w:rsidRDefault="00155323" w:rsidP="00155323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 xml:space="preserve">2023-2026 წლებში ეტაპობრივად სამთავრობო სექტორული სტრატეგიების საშუალოვადიან ფისკალურ პარამეტრებთან შესაბამისობის უზრუნველყოფის მიზნით, სახელმწიფო ბიუჯეტის დანართის ნიმუშის </w:t>
      </w:r>
      <w:r w:rsidR="00563EC6" w:rsidRPr="00ED3615">
        <w:rPr>
          <w:rFonts w:cstheme="minorHAnsi"/>
          <w:b/>
          <w:lang w:val="ka-GE"/>
        </w:rPr>
        <w:t>განხილვა (დანართი N1).</w:t>
      </w:r>
    </w:p>
    <w:p w:rsidR="00563EC6" w:rsidRPr="00ED3615" w:rsidRDefault="00563EC6" w:rsidP="0018015C">
      <w:pPr>
        <w:spacing w:after="0"/>
        <w:ind w:firstLine="360"/>
        <w:jc w:val="both"/>
        <w:rPr>
          <w:rFonts w:cstheme="minorHAnsi"/>
          <w:lang w:val="ka-GE"/>
        </w:rPr>
      </w:pPr>
    </w:p>
    <w:p w:rsidR="00A22978" w:rsidRPr="00ED3615" w:rsidRDefault="00A828D1" w:rsidP="006E27C4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t>საჯარო ფინანსების მართვის რეფორმის ფარგლებში მნიშვნელოვან</w:t>
      </w:r>
      <w:r w:rsidR="0014135B" w:rsidRPr="00ED3615">
        <w:rPr>
          <w:rFonts w:cstheme="minorHAnsi"/>
          <w:lang w:val="ka-GE"/>
        </w:rPr>
        <w:t>ია ბიუჯეტსა და პოლიტიკის მიმართულებებს შორის კავშირების გაძლიერება</w:t>
      </w:r>
      <w:r w:rsidR="006E27C4" w:rsidRPr="00ED3615">
        <w:rPr>
          <w:rFonts w:cstheme="minorHAnsi"/>
          <w:lang w:val="ka-GE"/>
        </w:rPr>
        <w:t xml:space="preserve">. ამ მიმართულებით საჯარო ფინანსების მართვის რეფორმის სტრატეგიის ფარგლებში ბოლო წლების განმავლობაში აქტიურად  მიმდინარეობს მუშაობა. </w:t>
      </w:r>
      <w:r w:rsidR="007D24E2" w:rsidRPr="00ED3615">
        <w:rPr>
          <w:rFonts w:cstheme="minorHAnsi"/>
          <w:lang w:val="ka-GE"/>
        </w:rPr>
        <w:t xml:space="preserve">სტრატეგიულ და პოლიტიკის დოკუმენტებსა და ბიუჯეტს შორის კავშირების გაძლიერების ხელშეწყობის მიზნით </w:t>
      </w:r>
      <w:r w:rsidR="007A0297" w:rsidRPr="00ED3615">
        <w:rPr>
          <w:rFonts w:cstheme="minorHAnsi"/>
          <w:lang w:val="ka-GE"/>
        </w:rPr>
        <w:t xml:space="preserve">საჯარო ფინანსების მართვის რეფორმის სტრატეგიის შესაბამისად, </w:t>
      </w:r>
      <w:r w:rsidR="006E27C4" w:rsidRPr="00ED3615">
        <w:rPr>
          <w:rFonts w:cstheme="minorHAnsi"/>
          <w:lang w:val="ka-GE"/>
        </w:rPr>
        <w:t xml:space="preserve">2022 წელს </w:t>
      </w:r>
      <w:r w:rsidR="007D24E2" w:rsidRPr="00ED3615">
        <w:rPr>
          <w:rFonts w:cstheme="minorHAnsi"/>
          <w:lang w:val="ka-GE"/>
        </w:rPr>
        <w:t>ბიუჯეტის მართვის ელექტრონულ სისტემაში გა</w:t>
      </w:r>
      <w:r w:rsidR="00A22978" w:rsidRPr="00ED3615">
        <w:rPr>
          <w:rFonts w:cstheme="minorHAnsi"/>
          <w:lang w:val="ka-GE"/>
        </w:rPr>
        <w:t>ნხორციელდ</w:t>
      </w:r>
      <w:r w:rsidR="007D24E2" w:rsidRPr="00ED3615">
        <w:rPr>
          <w:rFonts w:cstheme="minorHAnsi"/>
          <w:lang w:val="ka-GE"/>
        </w:rPr>
        <w:t xml:space="preserve">ა „პოლიტიკის კლასიფიკატორის“ ინტეგრირება, რომელიც საშუალებას </w:t>
      </w:r>
      <w:r w:rsidR="00A22978" w:rsidRPr="00ED3615">
        <w:rPr>
          <w:rFonts w:cstheme="minorHAnsi"/>
          <w:lang w:val="ka-GE"/>
        </w:rPr>
        <w:t>აძლევს</w:t>
      </w:r>
      <w:r w:rsidR="007D24E2" w:rsidRPr="00ED3615">
        <w:rPr>
          <w:rFonts w:cstheme="minorHAnsi"/>
          <w:lang w:val="ka-GE"/>
        </w:rPr>
        <w:t xml:space="preserve"> საქართველოს სამინისტროებს და სხვა მხარჯავ დაწესებულებებს  ბიუჯეტით განსაზღვრული პროგრამები/ქვეპროგრამები ბიუჯეტის მართვის ელექტრონულ სისტემაში (</w:t>
      </w:r>
      <w:r w:rsidR="007D24E2" w:rsidRPr="00ED3615">
        <w:rPr>
          <w:rFonts w:cstheme="minorHAnsi"/>
        </w:rPr>
        <w:t>ebudget.ge)</w:t>
      </w:r>
      <w:r w:rsidR="007D24E2" w:rsidRPr="00ED3615">
        <w:rPr>
          <w:rFonts w:cstheme="minorHAnsi"/>
          <w:lang w:val="ka-GE"/>
        </w:rPr>
        <w:t xml:space="preserve"> დაუკავშირონ შესაბამის „პოლიტიკის კლასიფიკატორს“. პოლიტიკის კლასიფიკატორთან პროგრამების კავშირები აისახება პროგრამულ ბიუჯეტი</w:t>
      </w:r>
      <w:r w:rsidR="00352624" w:rsidRPr="00ED3615">
        <w:rPr>
          <w:rFonts w:cstheme="minorHAnsi"/>
          <w:lang w:val="ka-GE"/>
        </w:rPr>
        <w:t>ს დანართში</w:t>
      </w:r>
      <w:r w:rsidR="007D24E2" w:rsidRPr="00ED3615">
        <w:rPr>
          <w:rFonts w:cstheme="minorHAnsi"/>
          <w:lang w:val="ka-GE"/>
        </w:rPr>
        <w:t>.</w:t>
      </w:r>
    </w:p>
    <w:p w:rsidR="00A22978" w:rsidRPr="00ED3615" w:rsidRDefault="002C3BE1" w:rsidP="00A828D1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t xml:space="preserve">ამჟამად, </w:t>
      </w:r>
      <w:r w:rsidR="00A22978" w:rsidRPr="00ED3615">
        <w:rPr>
          <w:rFonts w:cstheme="minorHAnsi"/>
          <w:lang w:val="ka-GE"/>
        </w:rPr>
        <w:t>ბიუჯეტის მართვის ელექტრონულ სისტემაში (</w:t>
      </w:r>
      <w:r w:rsidR="00A22978" w:rsidRPr="00ED3615">
        <w:rPr>
          <w:rFonts w:cstheme="minorHAnsi"/>
        </w:rPr>
        <w:t xml:space="preserve">ebudget.ge) </w:t>
      </w:r>
      <w:r w:rsidRPr="00ED3615">
        <w:rPr>
          <w:rFonts w:cstheme="minorHAnsi"/>
          <w:lang w:val="ka-GE"/>
        </w:rPr>
        <w:t xml:space="preserve">გათვალისწინებულია შემდეგი პოლიტიკის კლასიფიკატორები: </w:t>
      </w:r>
    </w:p>
    <w:p w:rsidR="00A22978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lang w:val="ka-GE"/>
        </w:rPr>
      </w:pPr>
      <w:r w:rsidRPr="00ED3615">
        <w:rPr>
          <w:rFonts w:cstheme="minorHAnsi"/>
          <w:b/>
          <w:lang w:val="ka-GE"/>
        </w:rPr>
        <w:t xml:space="preserve">გაეროს </w:t>
      </w:r>
      <w:r w:rsidRPr="00ED3615">
        <w:rPr>
          <w:rFonts w:cstheme="minorHAnsi"/>
          <w:b/>
        </w:rPr>
        <w:t>მდგრადი განვითარების მიზნები</w:t>
      </w:r>
      <w:r w:rsidRPr="00ED3615">
        <w:rPr>
          <w:rFonts w:cstheme="minorHAnsi"/>
          <w:b/>
          <w:lang w:val="ka-GE"/>
        </w:rPr>
        <w:t xml:space="preserve"> </w:t>
      </w:r>
      <w:r w:rsidRPr="00ED3615">
        <w:rPr>
          <w:rFonts w:cstheme="minorHAnsi"/>
          <w:b/>
        </w:rPr>
        <w:t>- SDG</w:t>
      </w:r>
      <w:r w:rsidR="0014135B" w:rsidRPr="00ED3615">
        <w:rPr>
          <w:rFonts w:cstheme="minorHAnsi"/>
          <w:lang w:val="ka-GE"/>
        </w:rPr>
        <w:t xml:space="preserve"> (17 მიზანი)</w:t>
      </w:r>
      <w:r w:rsidRPr="00ED3615">
        <w:rPr>
          <w:rFonts w:cstheme="minorHAnsi"/>
          <w:lang w:val="ka-GE"/>
        </w:rPr>
        <w:t xml:space="preserve">; </w:t>
      </w:r>
    </w:p>
    <w:p w:rsidR="00A22978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 xml:space="preserve">ადამიანური კაპიტალის მიზნები; </w:t>
      </w:r>
    </w:p>
    <w:p w:rsidR="0014135B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lang w:val="ka-GE"/>
        </w:rPr>
      </w:pPr>
      <w:r w:rsidRPr="00ED3615">
        <w:rPr>
          <w:rFonts w:cstheme="minorHAnsi"/>
          <w:b/>
          <w:lang w:val="ka-GE"/>
        </w:rPr>
        <w:t>გენდერული თანასწორობა;</w:t>
      </w:r>
      <w:r w:rsidRPr="00ED3615">
        <w:rPr>
          <w:rFonts w:cstheme="minorHAnsi"/>
          <w:lang w:val="ka-GE"/>
        </w:rPr>
        <w:t xml:space="preserve"> </w:t>
      </w:r>
    </w:p>
    <w:p w:rsidR="00A22978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lang w:val="ka-GE"/>
        </w:rPr>
      </w:pPr>
      <w:r w:rsidRPr="00ED3615">
        <w:rPr>
          <w:rFonts w:cstheme="minorHAnsi"/>
          <w:b/>
          <w:lang w:val="ka-GE"/>
        </w:rPr>
        <w:t>კლიმატის ცვლილება</w:t>
      </w:r>
      <w:r w:rsidRPr="00ED3615">
        <w:rPr>
          <w:rFonts w:cstheme="minorHAnsi"/>
          <w:lang w:val="ka-GE"/>
        </w:rPr>
        <w:t xml:space="preserve"> (კლიმატის ცვლილება - შერბილება; კლიმატის ცვლილება - ადაპტაცია; კლიმატის ცვლილება - შერბილება და ადაპტაცია); </w:t>
      </w:r>
    </w:p>
    <w:p w:rsidR="00A22978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 xml:space="preserve">სოფლის განვითარება; </w:t>
      </w:r>
    </w:p>
    <w:p w:rsidR="00A22978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 xml:space="preserve">ადამიანის უფლებები; </w:t>
      </w:r>
    </w:p>
    <w:p w:rsidR="00A22978" w:rsidRPr="00ED3615" w:rsidRDefault="00791A05" w:rsidP="00A2297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lang w:val="ka-GE"/>
        </w:rPr>
      </w:pPr>
      <w:r w:rsidRPr="00ED3615">
        <w:rPr>
          <w:rFonts w:cstheme="minorHAnsi"/>
          <w:b/>
          <w:lang w:val="ka-GE"/>
        </w:rPr>
        <w:t>ენერგოეფექტურობა</w:t>
      </w:r>
      <w:r w:rsidR="00041406" w:rsidRPr="00ED3615">
        <w:rPr>
          <w:rFonts w:cstheme="minorHAnsi"/>
          <w:lang w:val="ka-GE"/>
        </w:rPr>
        <w:t>.</w:t>
      </w:r>
      <w:r w:rsidRPr="00ED3615">
        <w:rPr>
          <w:rFonts w:cstheme="minorHAnsi"/>
          <w:lang w:val="ka-GE"/>
        </w:rPr>
        <w:t xml:space="preserve"> </w:t>
      </w:r>
    </w:p>
    <w:p w:rsidR="00A22978" w:rsidRPr="00ED3615" w:rsidRDefault="00A22978" w:rsidP="00A828D1">
      <w:pPr>
        <w:spacing w:after="0"/>
        <w:ind w:firstLine="360"/>
        <w:jc w:val="both"/>
        <w:rPr>
          <w:rFonts w:cstheme="minorHAnsi"/>
          <w:lang w:val="ka-GE"/>
        </w:rPr>
      </w:pPr>
    </w:p>
    <w:p w:rsidR="00A22978" w:rsidRPr="00ED3615" w:rsidRDefault="00A22978" w:rsidP="00A828D1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</w:rPr>
        <w:t xml:space="preserve">2023 </w:t>
      </w:r>
      <w:r w:rsidRPr="00ED3615">
        <w:rPr>
          <w:rFonts w:cstheme="minorHAnsi"/>
          <w:lang w:val="ka-GE"/>
        </w:rPr>
        <w:t>წლის ბიუჯეტის დაგეგმვის პროცესში სახელმწიფო ბიუჯეტით საქართველოს სამინისტროების მიერ განსახორციელებელი 112 პროგრამიდან</w:t>
      </w:r>
      <w:r w:rsidR="00C635F5" w:rsidRPr="00ED3615">
        <w:rPr>
          <w:rFonts w:cstheme="minorHAnsi"/>
          <w:lang w:val="ka-GE"/>
        </w:rPr>
        <w:t xml:space="preserve"> 55 პროგრამა (49%) და 53 ქვეპროგრამა დაკავშირებულია ერთ ან რამდენიმე ზემოაღნიშნულ</w:t>
      </w:r>
      <w:r w:rsidR="00041406" w:rsidRPr="00ED3615">
        <w:rPr>
          <w:rFonts w:cstheme="minorHAnsi"/>
          <w:lang w:val="ka-GE"/>
        </w:rPr>
        <w:t xml:space="preserve"> </w:t>
      </w:r>
      <w:r w:rsidR="00C635F5" w:rsidRPr="00ED3615">
        <w:rPr>
          <w:rFonts w:cstheme="minorHAnsi"/>
          <w:lang w:val="ka-GE"/>
        </w:rPr>
        <w:t>პოლიტიკის კლასიფიკატორთან და აღნიშნულ</w:t>
      </w:r>
      <w:r w:rsidR="00352624" w:rsidRPr="00ED3615">
        <w:rPr>
          <w:rFonts w:cstheme="minorHAnsi"/>
          <w:lang w:val="ka-GE"/>
        </w:rPr>
        <w:t>ი</w:t>
      </w:r>
      <w:r w:rsidR="00C635F5" w:rsidRPr="00ED3615">
        <w:rPr>
          <w:rFonts w:cstheme="minorHAnsi"/>
          <w:lang w:val="ka-GE"/>
        </w:rPr>
        <w:t xml:space="preserve"> </w:t>
      </w:r>
      <w:r w:rsidR="006E27C4" w:rsidRPr="00ED3615">
        <w:rPr>
          <w:rFonts w:cstheme="minorHAnsi"/>
          <w:lang w:val="ka-GE"/>
        </w:rPr>
        <w:t>კავშირების</w:t>
      </w:r>
      <w:r w:rsidR="00C635F5" w:rsidRPr="00ED3615">
        <w:rPr>
          <w:rFonts w:cstheme="minorHAnsi"/>
          <w:lang w:val="ka-GE"/>
        </w:rPr>
        <w:t xml:space="preserve"> (</w:t>
      </w:r>
      <w:r w:rsidR="00C635F5" w:rsidRPr="00ED3615">
        <w:rPr>
          <w:rFonts w:cstheme="minorHAnsi"/>
        </w:rPr>
        <w:t>Tag)</w:t>
      </w:r>
      <w:r w:rsidR="006E27C4" w:rsidRPr="00ED3615">
        <w:rPr>
          <w:rFonts w:cstheme="minorHAnsi"/>
          <w:lang w:val="ka-GE"/>
        </w:rPr>
        <w:t xml:space="preserve"> შესახებ</w:t>
      </w:r>
      <w:r w:rsidR="00C635F5" w:rsidRPr="00ED3615">
        <w:rPr>
          <w:rFonts w:cstheme="minorHAnsi"/>
        </w:rPr>
        <w:t xml:space="preserve"> </w:t>
      </w:r>
      <w:r w:rsidR="00C635F5" w:rsidRPr="00ED3615">
        <w:rPr>
          <w:rFonts w:cstheme="minorHAnsi"/>
          <w:lang w:val="ka-GE"/>
        </w:rPr>
        <w:t>ინფორმაცია</w:t>
      </w:r>
      <w:r w:rsidR="00C635F5" w:rsidRPr="00ED3615">
        <w:rPr>
          <w:rFonts w:cstheme="minorHAnsi"/>
        </w:rPr>
        <w:t xml:space="preserve"> </w:t>
      </w:r>
      <w:r w:rsidR="00C635F5" w:rsidRPr="00ED3615">
        <w:rPr>
          <w:rFonts w:cstheme="minorHAnsi"/>
          <w:lang w:val="ka-GE"/>
        </w:rPr>
        <w:t>წარმოდგენილია 2023 წლის სახელმწიფო ბიუჯეტ</w:t>
      </w:r>
      <w:r w:rsidR="00041406" w:rsidRPr="00ED3615">
        <w:rPr>
          <w:rFonts w:cstheme="minorHAnsi"/>
          <w:lang w:val="ka-GE"/>
        </w:rPr>
        <w:t>ის პროგრამული ბიუჯეტის დანართში.</w:t>
      </w:r>
      <w:r w:rsidR="00C635F5" w:rsidRPr="00ED3615">
        <w:rPr>
          <w:rFonts w:cstheme="minorHAnsi"/>
          <w:lang w:val="ka-GE"/>
        </w:rPr>
        <w:t xml:space="preserve"> </w:t>
      </w:r>
    </w:p>
    <w:p w:rsidR="0018015C" w:rsidRPr="00ED3615" w:rsidRDefault="006E27C4" w:rsidP="00A828D1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t xml:space="preserve">გასათვალისწინებელია, რომ </w:t>
      </w:r>
      <w:r w:rsidR="0018015C" w:rsidRPr="00ED3615">
        <w:rPr>
          <w:rFonts w:cstheme="minorHAnsi"/>
          <w:lang w:val="ka-GE"/>
        </w:rPr>
        <w:t>ევროკავშირის (</w:t>
      </w:r>
      <w:r w:rsidR="0018015C" w:rsidRPr="00ED3615">
        <w:rPr>
          <w:rFonts w:cstheme="minorHAnsi"/>
        </w:rPr>
        <w:t xml:space="preserve">EU) </w:t>
      </w:r>
      <w:r w:rsidR="0018015C" w:rsidRPr="00ED3615">
        <w:rPr>
          <w:rFonts w:cstheme="minorHAnsi"/>
          <w:lang w:val="ka-GE"/>
        </w:rPr>
        <w:t xml:space="preserve">საბიუჯეტო დახმარების პროგრამის ფარგლებში საჯარო ფინანსების მართვის რეფორმის ნაწილში 2023-2026 წლებში გათვალისწინებულია სტრატეგიულ მიმართულებებთან და ბიუჯეტთან კავშირების გაძლიერების მიზნით შესაბამისი ღონისძიებების განხორციელება. მათ შორის, ერთ-ერთ მიმართულებას წარმოადგენს </w:t>
      </w:r>
      <w:r w:rsidR="00155323" w:rsidRPr="00ED3615">
        <w:rPr>
          <w:rFonts w:cstheme="minorHAnsi"/>
          <w:lang w:val="ka-GE"/>
        </w:rPr>
        <w:t xml:space="preserve">2023-2026 წლებში ეტაპობრივად სამთავრობო სექტორული სტრატეგიების საშუალოვადიან ფისკალურ პარამეტრებთან </w:t>
      </w:r>
      <w:r w:rsidR="0018015C" w:rsidRPr="00ED3615">
        <w:rPr>
          <w:rFonts w:cstheme="minorHAnsi"/>
          <w:lang w:val="ka-GE"/>
        </w:rPr>
        <w:t xml:space="preserve">შესაბამისობა. </w:t>
      </w:r>
    </w:p>
    <w:p w:rsidR="007D24E2" w:rsidRPr="00ED3615" w:rsidRDefault="0018015C" w:rsidP="002C3BE1">
      <w:pPr>
        <w:spacing w:after="0"/>
        <w:ind w:firstLine="36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lang w:val="ka-GE"/>
        </w:rPr>
        <w:t>აღნიშნულის უზრუნველყოფის მიზნით</w:t>
      </w:r>
      <w:r w:rsidR="00352624" w:rsidRPr="00ED3615">
        <w:rPr>
          <w:rFonts w:cstheme="minorHAnsi"/>
          <w:lang w:val="ka-GE"/>
        </w:rPr>
        <w:t>,</w:t>
      </w:r>
      <w:r w:rsidRPr="00ED3615">
        <w:rPr>
          <w:rFonts w:cstheme="minorHAnsi"/>
          <w:lang w:val="ka-GE"/>
        </w:rPr>
        <w:t xml:space="preserve"> მიმდინარე წლის შესა</w:t>
      </w:r>
      <w:r w:rsidR="00352624" w:rsidRPr="00ED3615">
        <w:rPr>
          <w:rFonts w:cstheme="minorHAnsi"/>
          <w:lang w:val="ka-GE"/>
        </w:rPr>
        <w:t>ს</w:t>
      </w:r>
      <w:r w:rsidRPr="00ED3615">
        <w:rPr>
          <w:rFonts w:cstheme="minorHAnsi"/>
          <w:lang w:val="ka-GE"/>
        </w:rPr>
        <w:t xml:space="preserve">რულებელ ღონისძიებად განსაზღვრულია </w:t>
      </w:r>
      <w:r w:rsidRPr="00ED3615">
        <w:rPr>
          <w:rFonts w:cstheme="minorHAnsi"/>
          <w:b/>
          <w:lang w:val="ka-GE"/>
        </w:rPr>
        <w:t>სახელმწიფო ბიუჯეტის კანონის დანართის ნიმუშის შემუშავება, რომლის მეშვეობითაც შესაძლებელი იქნება სამთავრობო სტრატეგიების ფისკალური გავლენის შეფასება საშუალოვადიან პერიოდში და აღნიშნული დანართი გახდება სახელმწიფო ბიუჯეტის კანონის პაკეტის შემადგენელი ნაწილი.</w:t>
      </w:r>
    </w:p>
    <w:p w:rsidR="00683E7F" w:rsidRPr="00ED3615" w:rsidRDefault="002C3BE1" w:rsidP="002C3BE1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t xml:space="preserve">ზემოაღნიშნულის გათვალისწინებით, </w:t>
      </w:r>
      <w:r w:rsidR="007D24E2" w:rsidRPr="00ED3615">
        <w:rPr>
          <w:rFonts w:cstheme="minorHAnsi"/>
          <w:lang w:val="ka-GE"/>
        </w:rPr>
        <w:t xml:space="preserve">საქართველოს ფინანსთა </w:t>
      </w:r>
      <w:r w:rsidRPr="00ED3615">
        <w:rPr>
          <w:rFonts w:cstheme="minorHAnsi"/>
          <w:lang w:val="ka-GE"/>
        </w:rPr>
        <w:t xml:space="preserve">სამინისტროს მიერ </w:t>
      </w:r>
      <w:r w:rsidR="0018015C" w:rsidRPr="00ED3615">
        <w:rPr>
          <w:rFonts w:cstheme="minorHAnsi"/>
          <w:lang w:val="ka-GE"/>
        </w:rPr>
        <w:t>შემუშავებულია</w:t>
      </w:r>
      <w:r w:rsidRPr="00ED3615">
        <w:rPr>
          <w:rFonts w:cstheme="minorHAnsi"/>
          <w:lang w:val="ka-GE"/>
        </w:rPr>
        <w:t xml:space="preserve"> </w:t>
      </w:r>
      <w:r w:rsidRPr="00ED3615">
        <w:rPr>
          <w:rFonts w:cstheme="minorHAnsi"/>
          <w:b/>
          <w:lang w:val="ka-GE"/>
        </w:rPr>
        <w:t>„</w:t>
      </w:r>
      <w:r w:rsidR="00A61F55" w:rsidRPr="00ED3615">
        <w:rPr>
          <w:rFonts w:cstheme="minorHAnsi"/>
          <w:b/>
          <w:lang w:val="ka-GE"/>
        </w:rPr>
        <w:t>სამთავრობო სტრატეგიების</w:t>
      </w:r>
      <w:r w:rsidRPr="00ED3615">
        <w:rPr>
          <w:rFonts w:cstheme="minorHAnsi"/>
          <w:b/>
          <w:lang w:val="ka-GE"/>
        </w:rPr>
        <w:t xml:space="preserve"> ფისკალური გავლენა საშუალოვადიან პერიოდში“ </w:t>
      </w:r>
      <w:r w:rsidR="00A828D1" w:rsidRPr="00ED3615">
        <w:rPr>
          <w:rFonts w:cstheme="minorHAnsi"/>
          <w:lang w:val="ka-GE"/>
        </w:rPr>
        <w:t xml:space="preserve">დანართის </w:t>
      </w:r>
      <w:r w:rsidRPr="00ED3615">
        <w:rPr>
          <w:rFonts w:cstheme="minorHAnsi"/>
          <w:lang w:val="ka-GE"/>
        </w:rPr>
        <w:t xml:space="preserve">ნიმუში, </w:t>
      </w:r>
      <w:r w:rsidR="0018015C" w:rsidRPr="00ED3615">
        <w:rPr>
          <w:rFonts w:cstheme="minorHAnsi"/>
          <w:lang w:val="ka-GE"/>
        </w:rPr>
        <w:t>რომლის მეშვეობით სამთავრობო სექტორული სტრატეგია დაუკავშირდება ბიუჯეტის პროგრამებს</w:t>
      </w:r>
      <w:r w:rsidR="00683E7F" w:rsidRPr="00ED3615">
        <w:rPr>
          <w:rFonts w:cstheme="minorHAnsi"/>
          <w:lang w:val="ka-GE"/>
        </w:rPr>
        <w:t xml:space="preserve"> (დანართი №1)</w:t>
      </w:r>
      <w:r w:rsidR="00791A05" w:rsidRPr="00ED3615">
        <w:rPr>
          <w:rFonts w:cstheme="minorHAnsi"/>
          <w:lang w:val="ka-GE"/>
        </w:rPr>
        <w:t>.</w:t>
      </w:r>
      <w:r w:rsidR="00683E7F" w:rsidRPr="00ED3615">
        <w:rPr>
          <w:rFonts w:cstheme="minorHAnsi"/>
          <w:lang w:val="ka-GE"/>
        </w:rPr>
        <w:t xml:space="preserve"> ამასთან, დანართი №1-ის ცხრილი №1-ში ასახული იქნება ჯამურად სექტორული სტრატეგიების ფისკალური გავლენა, ხოლო ამავე დანართის ცხრილი №2-ში წარმოდგენილი იქნება ინფორმაცია სახელმწიფო ბიუჯეტით გათვალისწინებული პროგრამებიდან </w:t>
      </w:r>
      <w:r w:rsidR="00F74EAC" w:rsidRPr="00ED3615">
        <w:rPr>
          <w:rFonts w:cstheme="minorHAnsi"/>
          <w:lang w:val="ka-GE"/>
        </w:rPr>
        <w:t xml:space="preserve">თითოეული სტრატეგიის მიხედვით </w:t>
      </w:r>
      <w:r w:rsidR="00683E7F" w:rsidRPr="00ED3615">
        <w:rPr>
          <w:rFonts w:cstheme="minorHAnsi"/>
          <w:lang w:val="ka-GE"/>
        </w:rPr>
        <w:t xml:space="preserve">შუალოვადიან პერიოდში დაგეგმილი მოსალოდნელი ხარჯების შესახებ. </w:t>
      </w:r>
    </w:p>
    <w:p w:rsidR="002C3BE1" w:rsidRPr="00ED3615" w:rsidRDefault="00683E7F" w:rsidP="002C3BE1">
      <w:pPr>
        <w:spacing w:after="0"/>
        <w:ind w:firstLine="360"/>
        <w:jc w:val="both"/>
        <w:rPr>
          <w:rFonts w:cstheme="minorHAnsi"/>
        </w:rPr>
      </w:pPr>
      <w:r w:rsidRPr="00ED3615">
        <w:rPr>
          <w:rFonts w:cstheme="minorHAnsi"/>
          <w:lang w:val="ka-GE"/>
        </w:rPr>
        <w:t xml:space="preserve">ამასთან გასათვალისწინებელია, რომ ხშირ შემთხვევაში სექტორულ </w:t>
      </w:r>
      <w:r w:rsidR="00F74EAC" w:rsidRPr="00ED3615">
        <w:rPr>
          <w:rFonts w:cstheme="minorHAnsi"/>
          <w:lang w:val="ka-GE"/>
        </w:rPr>
        <w:t xml:space="preserve">სტრატეგიას განფასება არ აქვს, ხოლო სტრატეგიის სამოქმედო გეგმები </w:t>
      </w:r>
      <w:r w:rsidRPr="00ED3615">
        <w:rPr>
          <w:rFonts w:cstheme="minorHAnsi"/>
          <w:lang w:val="ka-GE"/>
        </w:rPr>
        <w:t xml:space="preserve">მზადდება 1-2 ან 3 წლიანი </w:t>
      </w:r>
      <w:r w:rsidR="00F74EAC" w:rsidRPr="00ED3615">
        <w:rPr>
          <w:rFonts w:cstheme="minorHAnsi"/>
          <w:lang w:val="ka-GE"/>
        </w:rPr>
        <w:t>პერიოდისთვის</w:t>
      </w:r>
      <w:r w:rsidR="002825B8" w:rsidRPr="00ED3615">
        <w:rPr>
          <w:rFonts w:cstheme="minorHAnsi"/>
          <w:lang w:val="ka-GE"/>
        </w:rPr>
        <w:t>,</w:t>
      </w:r>
      <w:r w:rsidRPr="00ED3615">
        <w:rPr>
          <w:rFonts w:cstheme="minorHAnsi"/>
          <w:lang w:val="ka-GE"/>
        </w:rPr>
        <w:t xml:space="preserve"> რასაც თან ახლავს</w:t>
      </w:r>
      <w:r w:rsidR="005F592B" w:rsidRPr="00ED3615">
        <w:rPr>
          <w:rFonts w:cstheme="minorHAnsi"/>
          <w:lang w:val="ka-GE"/>
        </w:rPr>
        <w:t xml:space="preserve"> შესაბამის წლების </w:t>
      </w:r>
      <w:r w:rsidRPr="00ED3615">
        <w:rPr>
          <w:rFonts w:cstheme="minorHAnsi"/>
          <w:lang w:val="ka-GE"/>
        </w:rPr>
        <w:t xml:space="preserve"> </w:t>
      </w:r>
      <w:r w:rsidR="005F592B" w:rsidRPr="00ED3615">
        <w:rPr>
          <w:rFonts w:cstheme="minorHAnsi"/>
          <w:lang w:val="ka-GE"/>
        </w:rPr>
        <w:t>ხარჯთაღრიცხვები. ასეთ შემთხვევა</w:t>
      </w:r>
      <w:r w:rsidR="00F74EAC" w:rsidRPr="00ED3615">
        <w:rPr>
          <w:rFonts w:cstheme="minorHAnsi"/>
          <w:lang w:val="ka-GE"/>
        </w:rPr>
        <w:t xml:space="preserve">ში, </w:t>
      </w:r>
      <w:r w:rsidR="002E4D88" w:rsidRPr="00ED3615">
        <w:rPr>
          <w:rFonts w:cstheme="minorHAnsi"/>
          <w:lang w:val="ka-GE"/>
        </w:rPr>
        <w:t>პროგრამების/ქვეპროგრამების სტრატეგიებთან კავშირი  ეფუძნება სამოქმედო გეგმებს, ხოლო სტრატეგიის ხანგრძლივობიდან გამომდინარე, შემდეგ წლებში (თუ სამოქმედო გეგმა გაწერილია 4 წელზე ნაკლებ ვადაზე) ივსება მოსალოდნელი პროგნოზები სტრატეგიის ხანგრძლივობიდან გამომდინარე.</w:t>
      </w:r>
    </w:p>
    <w:p w:rsidR="00A61F55" w:rsidRPr="00ED3615" w:rsidRDefault="00A61F55" w:rsidP="002C3BE1">
      <w:pPr>
        <w:spacing w:after="0"/>
        <w:ind w:firstLine="360"/>
        <w:jc w:val="both"/>
        <w:rPr>
          <w:rFonts w:cstheme="minorHAnsi"/>
          <w:color w:val="00B050"/>
          <w:lang w:val="ka-GE"/>
        </w:rPr>
      </w:pPr>
    </w:p>
    <w:p w:rsidR="00A61F55" w:rsidRPr="00ED3615" w:rsidRDefault="00A61F55" w:rsidP="002C3BE1">
      <w:pPr>
        <w:spacing w:after="0"/>
        <w:ind w:firstLine="360"/>
        <w:jc w:val="both"/>
        <w:rPr>
          <w:rFonts w:cstheme="minorHAnsi"/>
          <w:b/>
          <w:color w:val="00B050"/>
          <w:lang w:val="ka-GE"/>
        </w:rPr>
      </w:pPr>
      <w:r w:rsidRPr="00ED3615">
        <w:rPr>
          <w:rFonts w:cstheme="minorHAnsi"/>
          <w:b/>
          <w:color w:val="00B050"/>
          <w:lang w:val="ka-GE"/>
        </w:rPr>
        <w:t>დანართი</w:t>
      </w:r>
      <w:r w:rsidR="00352624" w:rsidRPr="00ED3615">
        <w:rPr>
          <w:rFonts w:cstheme="minorHAnsi"/>
          <w:b/>
          <w:color w:val="00B050"/>
          <w:lang w:val="ka-GE"/>
        </w:rPr>
        <w:t xml:space="preserve"> №1-ი</w:t>
      </w:r>
      <w:r w:rsidRPr="00ED3615">
        <w:rPr>
          <w:rFonts w:cstheme="minorHAnsi"/>
          <w:b/>
          <w:color w:val="00B050"/>
          <w:lang w:val="ka-GE"/>
        </w:rPr>
        <w:t>ს ნიმუში:</w:t>
      </w:r>
    </w:p>
    <w:p w:rsidR="00A61F55" w:rsidRPr="00ED3615" w:rsidRDefault="00A61F55" w:rsidP="002C3BE1">
      <w:pPr>
        <w:spacing w:after="0"/>
        <w:ind w:firstLine="36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სამთავრობო სტრატეგიების ფისკალური გავლენა საშუალოვადიან პერიოდში</w:t>
      </w:r>
    </w:p>
    <w:p w:rsidR="00A61F55" w:rsidRPr="00ED3615" w:rsidRDefault="00A61F55" w:rsidP="002C3BE1">
      <w:pPr>
        <w:spacing w:after="0"/>
        <w:ind w:firstLine="360"/>
        <w:jc w:val="both"/>
        <w:rPr>
          <w:rFonts w:cstheme="minorHAnsi"/>
          <w:b/>
          <w:lang w:val="ka-GE"/>
        </w:rPr>
      </w:pPr>
    </w:p>
    <w:p w:rsidR="00661CCC" w:rsidRPr="00ED3615" w:rsidRDefault="00661CCC" w:rsidP="00661CCC">
      <w:pPr>
        <w:ind w:firstLine="360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ცხრილი №1</w:t>
      </w:r>
      <w:r w:rsidR="00683E7F" w:rsidRPr="00ED3615">
        <w:rPr>
          <w:rFonts w:cstheme="minorHAnsi"/>
          <w:b/>
          <w:lang w:val="ka-GE"/>
        </w:rPr>
        <w:t xml:space="preserve"> </w:t>
      </w:r>
    </w:p>
    <w:p w:rsidR="00A61F55" w:rsidRPr="00ED3615" w:rsidRDefault="00A61F55" w:rsidP="00A61F55">
      <w:pPr>
        <w:ind w:firstLine="360"/>
        <w:jc w:val="right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/ათასი ლარი/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5"/>
        <w:gridCol w:w="1374"/>
        <w:gridCol w:w="1374"/>
        <w:gridCol w:w="1374"/>
        <w:gridCol w:w="1373"/>
      </w:tblGrid>
      <w:tr w:rsidR="00A61F55" w:rsidRPr="00ED3615" w:rsidTr="002825B8">
        <w:trPr>
          <w:trHeight w:val="810"/>
          <w:tblHeader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ED3615">
              <w:rPr>
                <w:rFonts w:eastAsia="Times New Roman" w:cstheme="minorHAnsi"/>
                <w:b/>
                <w:bCs/>
                <w:color w:val="262626"/>
              </w:rPr>
              <w:t>პოლიტიკის კლასიფიკატორი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ED3615">
              <w:rPr>
                <w:rFonts w:eastAsia="Times New Roman" w:cstheme="minorHAnsi"/>
                <w:b/>
                <w:bCs/>
                <w:color w:val="262626"/>
              </w:rPr>
              <w:t>დასაგეგმი წელი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ED3615">
              <w:rPr>
                <w:rFonts w:eastAsia="Times New Roman" w:cstheme="minorHAnsi"/>
                <w:b/>
                <w:bCs/>
                <w:color w:val="262626"/>
              </w:rPr>
              <w:t>დასაგეგმი +1 წელი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ED3615">
              <w:rPr>
                <w:rFonts w:eastAsia="Times New Roman" w:cstheme="minorHAnsi"/>
                <w:b/>
                <w:bCs/>
                <w:color w:val="262626"/>
              </w:rPr>
              <w:t>დასაგეგმი +2 წელი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ED3615">
              <w:rPr>
                <w:rFonts w:eastAsia="Times New Roman" w:cstheme="minorHAnsi"/>
                <w:b/>
                <w:bCs/>
                <w:color w:val="262626"/>
              </w:rPr>
              <w:t>დასაგეგმი +3 წელი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ED3615">
              <w:rPr>
                <w:rFonts w:eastAsia="Times New Roman" w:cstheme="minorHAnsi"/>
                <w:b/>
                <w:color w:val="000000"/>
              </w:rPr>
              <w:t>სექტორული სტრატეგიები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 xml:space="preserve"> სტრატეგია 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lastRenderedPageBreak/>
              <w:t xml:space="preserve"> სტრატეგია 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 xml:space="preserve"> სტრატეგია 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---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ED3615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ED3615">
              <w:rPr>
                <w:rFonts w:eastAsia="Times New Roman" w:cstheme="minorHAnsi"/>
                <w:b/>
                <w:bCs/>
                <w:i/>
                <w:iCs/>
                <w:color w:val="000000"/>
                <w:lang w:val="ka-GE"/>
              </w:rPr>
              <w:t xml:space="preserve">% </w:t>
            </w:r>
            <w:r w:rsidRPr="00ED3615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გადასახდელებთან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სექტორული სტრატეგიები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 xml:space="preserve"> სტრატეგია 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 xml:space="preserve"> სტრატეგია 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 xml:space="preserve"> სტრატეგია 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61F55" w:rsidRPr="00ED3615" w:rsidTr="00A61F55">
        <w:trPr>
          <w:trHeight w:val="30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center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---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0E5"/>
            <w:noWrap/>
            <w:vAlign w:val="bottom"/>
            <w:hideMark/>
          </w:tcPr>
          <w:p w:rsidR="00A61F55" w:rsidRPr="00ED3615" w:rsidRDefault="00A61F55" w:rsidP="00A61F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D3615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A61F55" w:rsidRPr="00ED3615" w:rsidRDefault="00A61F55" w:rsidP="002C3BE1">
      <w:pPr>
        <w:spacing w:after="0"/>
        <w:ind w:firstLine="360"/>
        <w:jc w:val="both"/>
        <w:rPr>
          <w:rFonts w:cstheme="minorHAnsi"/>
          <w:i/>
          <w:lang w:val="ka-GE"/>
        </w:rPr>
      </w:pPr>
    </w:p>
    <w:p w:rsidR="00661CCC" w:rsidRPr="00ED3615" w:rsidRDefault="00661CCC" w:rsidP="00661CCC">
      <w:pPr>
        <w:ind w:firstLine="360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ცხრილი №2</w:t>
      </w:r>
      <w:r w:rsidR="00683E7F" w:rsidRPr="00ED3615">
        <w:rPr>
          <w:rFonts w:cstheme="minorHAnsi"/>
          <w:b/>
          <w:lang w:val="ka-GE"/>
        </w:rPr>
        <w:t xml:space="preserve"> </w:t>
      </w:r>
      <w:r w:rsidR="002E4D88" w:rsidRPr="00ED3615">
        <w:rPr>
          <w:rFonts w:cstheme="minorHAnsi"/>
          <w:b/>
          <w:lang w:val="ka-GE"/>
        </w:rPr>
        <w:t xml:space="preserve"> </w:t>
      </w:r>
    </w:p>
    <w:p w:rsidR="00683E7F" w:rsidRPr="00ED3615" w:rsidRDefault="00683E7F" w:rsidP="00683E7F">
      <w:pPr>
        <w:spacing w:after="0"/>
        <w:ind w:firstLine="360"/>
        <w:jc w:val="right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 xml:space="preserve"> </w:t>
      </w:r>
      <w:r w:rsidRPr="00ED3615">
        <w:rPr>
          <w:rFonts w:cstheme="minorHAnsi"/>
          <w:b/>
        </w:rPr>
        <w:t>/</w:t>
      </w:r>
      <w:r w:rsidRPr="00ED3615">
        <w:rPr>
          <w:rFonts w:cstheme="minorHAnsi"/>
          <w:b/>
          <w:lang w:val="ka-GE"/>
        </w:rPr>
        <w:t>ათასი ლარი/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322"/>
        <w:gridCol w:w="1322"/>
        <w:gridCol w:w="1322"/>
        <w:gridCol w:w="1322"/>
      </w:tblGrid>
      <w:tr w:rsidR="00683E7F" w:rsidRPr="00683E7F" w:rsidTr="002E4D88">
        <w:trPr>
          <w:trHeight w:val="63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683E7F">
              <w:rPr>
                <w:rFonts w:eastAsia="Times New Roman" w:cstheme="minorHAnsi"/>
                <w:b/>
                <w:bCs/>
                <w:color w:val="262626"/>
              </w:rPr>
              <w:t>პოლიტიკის კლასიფიკატორი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683E7F">
              <w:rPr>
                <w:rFonts w:eastAsia="Times New Roman" w:cstheme="minorHAnsi"/>
                <w:b/>
                <w:bCs/>
                <w:color w:val="262626"/>
              </w:rPr>
              <w:t>დასაგეგმი წელი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683E7F">
              <w:rPr>
                <w:rFonts w:eastAsia="Times New Roman" w:cstheme="minorHAnsi"/>
                <w:b/>
                <w:bCs/>
                <w:color w:val="262626"/>
              </w:rPr>
              <w:t>დასაგეგმი +1 წელი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683E7F">
              <w:rPr>
                <w:rFonts w:eastAsia="Times New Roman" w:cstheme="minorHAnsi"/>
                <w:b/>
                <w:bCs/>
                <w:color w:val="262626"/>
              </w:rPr>
              <w:t>დასაგეგმი +2 წელი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/>
              </w:rPr>
            </w:pPr>
            <w:r w:rsidRPr="00683E7F">
              <w:rPr>
                <w:rFonts w:eastAsia="Times New Roman" w:cstheme="minorHAnsi"/>
                <w:b/>
                <w:bCs/>
                <w:color w:val="262626"/>
              </w:rPr>
              <w:t>დასაგეგმი +3 წელი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83E7F">
              <w:rPr>
                <w:rFonts w:eastAsia="Times New Roman" w:cstheme="minorHAnsi"/>
                <w:b/>
                <w:bCs/>
                <w:color w:val="000000"/>
              </w:rPr>
              <w:t xml:space="preserve"> სტრატეგია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200" w:firstLine="44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პროგრამა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----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200" w:firstLine="44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პროგრამა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----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200" w:firstLine="44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პროგრამა --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ქვეპროგრამა 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----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683E7F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%  გადასახდელებთან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45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83E7F">
              <w:rPr>
                <w:rFonts w:eastAsia="Times New Roman" w:cstheme="minorHAnsi"/>
                <w:b/>
                <w:bCs/>
                <w:color w:val="000000"/>
              </w:rPr>
              <w:t xml:space="preserve"> სტრატეგია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200" w:firstLine="44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პროგრამა 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200" w:firstLine="44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პროგრამა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200" w:firstLine="44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პროგრამა --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83E7F" w:rsidRPr="00683E7F" w:rsidTr="002E4D88">
        <w:trPr>
          <w:trHeight w:val="30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center"/>
            <w:hideMark/>
          </w:tcPr>
          <w:p w:rsidR="00683E7F" w:rsidRPr="00683E7F" w:rsidRDefault="00683E7F" w:rsidP="00683E7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----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DEC7"/>
            <w:noWrap/>
            <w:vAlign w:val="bottom"/>
            <w:hideMark/>
          </w:tcPr>
          <w:p w:rsidR="00683E7F" w:rsidRPr="00683E7F" w:rsidRDefault="00683E7F" w:rsidP="00683E7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3E7F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661CCC" w:rsidRPr="00ED3615" w:rsidRDefault="00661CCC" w:rsidP="00661CCC">
      <w:pPr>
        <w:ind w:firstLine="360"/>
        <w:rPr>
          <w:rFonts w:cstheme="minorHAnsi"/>
          <w:b/>
        </w:rPr>
      </w:pPr>
    </w:p>
    <w:p w:rsidR="00ED3615" w:rsidRPr="00ED3615" w:rsidRDefault="002E4D88" w:rsidP="00ED3615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lastRenderedPageBreak/>
        <w:t xml:space="preserve">აღნიშნული დანართი </w:t>
      </w:r>
      <w:r w:rsidR="00FA217D" w:rsidRPr="00ED3615">
        <w:rPr>
          <w:rFonts w:cstheme="minorHAnsi"/>
          <w:lang w:val="ka-GE"/>
        </w:rPr>
        <w:t xml:space="preserve">უნდა დაერთოს 2027 წლის სახელმწიფო ბიუჯეტის პროექტს. ამ მიზნით </w:t>
      </w:r>
      <w:r w:rsidR="00972048" w:rsidRPr="00ED3615">
        <w:rPr>
          <w:rFonts w:cstheme="minorHAnsi"/>
          <w:lang w:val="ka-GE"/>
        </w:rPr>
        <w:t>მომავალი</w:t>
      </w:r>
      <w:r w:rsidR="00FA217D" w:rsidRPr="00ED3615">
        <w:rPr>
          <w:rFonts w:cstheme="minorHAnsi"/>
          <w:lang w:val="ka-GE"/>
        </w:rPr>
        <w:t xml:space="preserve"> წლიდან </w:t>
      </w:r>
      <w:r w:rsidR="00972048" w:rsidRPr="00ED3615">
        <w:rPr>
          <w:rFonts w:cstheme="minorHAnsi"/>
          <w:lang w:val="ka-GE"/>
        </w:rPr>
        <w:t xml:space="preserve">დაიწყება მუშაობა </w:t>
      </w:r>
      <w:r w:rsidR="00FA217D" w:rsidRPr="00ED3615">
        <w:rPr>
          <w:rFonts w:cstheme="minorHAnsi"/>
          <w:lang w:val="ka-GE"/>
        </w:rPr>
        <w:t xml:space="preserve">და </w:t>
      </w:r>
      <w:r w:rsidR="00A61F55" w:rsidRPr="00ED3615">
        <w:rPr>
          <w:rFonts w:cstheme="minorHAnsi"/>
          <w:lang w:val="ka-GE"/>
        </w:rPr>
        <w:t xml:space="preserve">2025 წლის სახელმწიფო ბიუჯეტის მომზადების პროცესში დაგეგმილია საპილოტედ ბიუჯეტით გათვალისწინებული პროგრამების </w:t>
      </w:r>
      <w:r w:rsidR="00FA217D" w:rsidRPr="00ED3615">
        <w:rPr>
          <w:rFonts w:cstheme="minorHAnsi"/>
          <w:lang w:val="ka-GE"/>
        </w:rPr>
        <w:t>დაკავშირება</w:t>
      </w:r>
      <w:r w:rsidR="00A61F55" w:rsidRPr="00ED3615">
        <w:rPr>
          <w:rFonts w:cstheme="minorHAnsi"/>
          <w:lang w:val="ka-GE"/>
        </w:rPr>
        <w:t xml:space="preserve"> </w:t>
      </w:r>
      <w:r w:rsidR="00352624" w:rsidRPr="00ED3615">
        <w:rPr>
          <w:rFonts w:cstheme="minorHAnsi"/>
          <w:lang w:val="ka-GE"/>
        </w:rPr>
        <w:t xml:space="preserve">არანაკლებ </w:t>
      </w:r>
      <w:r w:rsidR="00FA217D" w:rsidRPr="00ED3615">
        <w:rPr>
          <w:rFonts w:cstheme="minorHAnsi"/>
          <w:lang w:val="ka-GE"/>
        </w:rPr>
        <w:t xml:space="preserve">ერთ </w:t>
      </w:r>
      <w:r w:rsidR="00A61F55" w:rsidRPr="00ED3615">
        <w:rPr>
          <w:rFonts w:cstheme="minorHAnsi"/>
          <w:lang w:val="ka-GE"/>
        </w:rPr>
        <w:t>სექტორულ სტრატეგი</w:t>
      </w:r>
      <w:r w:rsidR="00FA217D" w:rsidRPr="00ED3615">
        <w:rPr>
          <w:rFonts w:cstheme="minorHAnsi"/>
          <w:lang w:val="ka-GE"/>
        </w:rPr>
        <w:t>ასთან</w:t>
      </w:r>
      <w:r w:rsidR="00352624" w:rsidRPr="00ED3615">
        <w:rPr>
          <w:rFonts w:cstheme="minorHAnsi"/>
          <w:lang w:val="ka-GE"/>
        </w:rPr>
        <w:t xml:space="preserve"> და შესაბამისი ინფორმაცია აისახება 2025 წლის სახელმწიფო ბიუჯეტის პროგრამული ბიუჯეტის დანართში,</w:t>
      </w:r>
      <w:r w:rsidR="00FA217D" w:rsidRPr="00ED3615">
        <w:rPr>
          <w:rFonts w:cstheme="minorHAnsi"/>
          <w:lang w:val="ka-GE"/>
        </w:rPr>
        <w:t xml:space="preserve"> ხოლო შემდგომ წლებში ეტაპობრივად გაგრძელდება საქართველოს მთავრობის მიერ დამტკიცებულ სტრატეგიებთან ბიუჯეტის პროგრამების დაკავშირება, შესაბამისი ხარჯების იდენტიფიცირება და ფისკალური გავლენის ასახვა ბიუჯეტის თანდართულ მასალებში. </w:t>
      </w:r>
      <w:r w:rsidR="007A0297" w:rsidRPr="00ED3615">
        <w:rPr>
          <w:rFonts w:cstheme="minorHAnsi"/>
          <w:lang w:val="ka-GE"/>
        </w:rPr>
        <w:t xml:space="preserve"> </w:t>
      </w:r>
      <w:r w:rsidR="00ED3615" w:rsidRPr="00ED3615">
        <w:rPr>
          <w:rFonts w:cstheme="minorHAnsi"/>
          <w:lang w:val="ka-GE"/>
        </w:rPr>
        <w:t>ამასთან, აღნიშნული დანართის ნიმუშის ფორმა შესაძლებელია დაკორექტირდეს სამუშაო პროცესში გამოვლენილი საჭიროებებიდან გამომდინარე, ჩართული მხარეების მიერ გამოთქმული რეკომენდაციების გათვალისწინებით.</w:t>
      </w:r>
    </w:p>
    <w:p w:rsidR="007A0297" w:rsidRPr="00ED3615" w:rsidRDefault="00661CCC" w:rsidP="007A0297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t xml:space="preserve">ზემოაღნიშნულის გათვალისწინებით, </w:t>
      </w:r>
      <w:r w:rsidR="00352624" w:rsidRPr="00ED3615">
        <w:rPr>
          <w:rFonts w:cstheme="minorHAnsi"/>
          <w:lang w:val="ka-GE"/>
        </w:rPr>
        <w:t>ბიუჯეტის მართვის</w:t>
      </w:r>
      <w:r w:rsidR="00FA217D" w:rsidRPr="00ED3615">
        <w:rPr>
          <w:rFonts w:cstheme="minorHAnsi"/>
          <w:lang w:val="ka-GE"/>
        </w:rPr>
        <w:t xml:space="preserve"> ელექტრონულ სისტემაში</w:t>
      </w:r>
      <w:r w:rsidR="00352624" w:rsidRPr="00ED3615">
        <w:rPr>
          <w:rFonts w:cstheme="minorHAnsi"/>
          <w:lang w:val="ka-GE"/>
        </w:rPr>
        <w:t xml:space="preserve"> (</w:t>
      </w:r>
      <w:r w:rsidR="00352624" w:rsidRPr="00ED3615">
        <w:rPr>
          <w:rFonts w:cstheme="minorHAnsi"/>
        </w:rPr>
        <w:t>ebudget.ge)</w:t>
      </w:r>
      <w:r w:rsidR="00FA217D" w:rsidRPr="00ED3615">
        <w:rPr>
          <w:rFonts w:cstheme="minorHAnsi"/>
          <w:lang w:val="ka-GE"/>
        </w:rPr>
        <w:t xml:space="preserve"> დაგეგმილია ფუნქციონალის დამატება</w:t>
      </w:r>
      <w:r w:rsidR="00352624" w:rsidRPr="00ED3615">
        <w:rPr>
          <w:rFonts w:cstheme="minorHAnsi"/>
          <w:lang w:val="ka-GE"/>
        </w:rPr>
        <w:t>,</w:t>
      </w:r>
      <w:r w:rsidR="00FA217D" w:rsidRPr="00ED3615">
        <w:rPr>
          <w:rFonts w:cstheme="minorHAnsi"/>
          <w:lang w:val="ka-GE"/>
        </w:rPr>
        <w:t xml:space="preserve"> სადაც კავშირებთან ერთად </w:t>
      </w:r>
      <w:r w:rsidRPr="00ED3615">
        <w:rPr>
          <w:rFonts w:cstheme="minorHAnsi"/>
          <w:lang w:val="ka-GE"/>
        </w:rPr>
        <w:t>შესაძლებელი</w:t>
      </w:r>
      <w:r w:rsidR="00FA217D" w:rsidRPr="00ED3615">
        <w:rPr>
          <w:rFonts w:cstheme="minorHAnsi"/>
          <w:lang w:val="ka-GE"/>
        </w:rPr>
        <w:t xml:space="preserve"> იქნება</w:t>
      </w:r>
      <w:r w:rsidR="00ED3615" w:rsidRPr="00ED3615">
        <w:rPr>
          <w:rFonts w:cstheme="minorHAnsi"/>
          <w:lang w:val="ka-GE"/>
        </w:rPr>
        <w:t xml:space="preserve"> შესაბამისი</w:t>
      </w:r>
      <w:r w:rsidR="00FA217D" w:rsidRPr="00ED3615">
        <w:rPr>
          <w:rFonts w:cstheme="minorHAnsi"/>
          <w:lang w:val="ka-GE"/>
        </w:rPr>
        <w:t xml:space="preserve"> ხარჯების მითითებაც. </w:t>
      </w:r>
      <w:r w:rsidR="007A0297" w:rsidRPr="00ED3615">
        <w:rPr>
          <w:rFonts w:cstheme="minorHAnsi"/>
          <w:lang w:val="ka-GE"/>
        </w:rPr>
        <w:t>ელექტრონული სისტემის მეშვეობით შესაძლებელი გახდება ფისკალური გავლენის შესახებ ინფორმაციის მომზადება თითოეული პოლიტიკის კლასიფიკატორის მიხედვით.</w:t>
      </w:r>
      <w:r w:rsidRPr="00ED3615">
        <w:rPr>
          <w:rFonts w:cstheme="minorHAnsi"/>
          <w:lang w:val="ka-GE"/>
        </w:rPr>
        <w:t xml:space="preserve"> </w:t>
      </w:r>
    </w:p>
    <w:p w:rsidR="00ED3615" w:rsidRPr="00ED3615" w:rsidRDefault="00ED3615" w:rsidP="007A0297">
      <w:pPr>
        <w:spacing w:after="0"/>
        <w:ind w:firstLine="36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დეტალური ინფორმაცია წარმოდგენილია თანდართულ პრეზენტაციაში.</w:t>
      </w:r>
    </w:p>
    <w:p w:rsidR="00FA217D" w:rsidRPr="00ED3615" w:rsidRDefault="00FA217D" w:rsidP="002C3BE1">
      <w:pPr>
        <w:spacing w:after="0"/>
        <w:ind w:firstLine="360"/>
        <w:jc w:val="both"/>
        <w:rPr>
          <w:rFonts w:cstheme="minorHAnsi"/>
          <w:lang w:val="ka-GE"/>
        </w:rPr>
      </w:pPr>
    </w:p>
    <w:p w:rsidR="00972048" w:rsidRPr="00ED3615" w:rsidRDefault="007A0297" w:rsidP="007A0297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b/>
          <w:lang w:val="ka-GE"/>
        </w:rPr>
        <w:t xml:space="preserve">სამთავრობო სტრატეგიების ფისკალური გავლენის დანართის მომზადების მიზნით </w:t>
      </w:r>
      <w:r w:rsidRPr="00ED3615">
        <w:rPr>
          <w:rFonts w:cstheme="minorHAnsi"/>
          <w:lang w:val="ka-GE"/>
        </w:rPr>
        <w:t xml:space="preserve">დაიწყება აქტიური მუშაობა საქართველოს მთავრობის ადმინისტრაციის </w:t>
      </w:r>
      <w:r w:rsidRPr="00ED3615">
        <w:rPr>
          <w:rFonts w:eastAsia="Arial" w:cstheme="minorHAnsi"/>
          <w:lang w:val="ka-GE"/>
        </w:rPr>
        <w:t>პოლიტიკის დაგეგმვისა და სამთავრობო კოორდინაციის დეპარტამენტთან</w:t>
      </w:r>
      <w:r w:rsidRPr="00ED3615">
        <w:rPr>
          <w:rFonts w:cstheme="minorHAnsi"/>
          <w:lang w:val="ka-GE"/>
        </w:rPr>
        <w:t xml:space="preserve">. </w:t>
      </w:r>
    </w:p>
    <w:p w:rsidR="007A0297" w:rsidRPr="00ED3615" w:rsidRDefault="007A0297" w:rsidP="007A0297">
      <w:pPr>
        <w:spacing w:after="0"/>
        <w:ind w:firstLine="360"/>
        <w:jc w:val="both"/>
        <w:rPr>
          <w:rFonts w:cstheme="minorHAnsi"/>
          <w:lang w:val="ka-GE"/>
        </w:rPr>
      </w:pPr>
      <w:r w:rsidRPr="00ED3615">
        <w:rPr>
          <w:rFonts w:cstheme="minorHAnsi"/>
          <w:lang w:val="ka-GE"/>
        </w:rPr>
        <w:t>მომავალი წლიდან გაიმართება განხილვები  საპილოტედ არჩეული სტრატეგიის შემუშავებაში ჩართულ მხარეებთან აღნიშნული სამუშაოების კოორდინირებულად განხორციელების მიზნით.</w:t>
      </w:r>
    </w:p>
    <w:p w:rsidR="007A0297" w:rsidRPr="00ED3615" w:rsidRDefault="007A0297" w:rsidP="007A0297">
      <w:pPr>
        <w:spacing w:after="0"/>
        <w:ind w:firstLine="360"/>
        <w:jc w:val="both"/>
        <w:rPr>
          <w:rFonts w:cstheme="minorHAnsi"/>
          <w:lang w:val="ka-GE"/>
        </w:rPr>
      </w:pPr>
    </w:p>
    <w:p w:rsidR="00A828D1" w:rsidRPr="00ED3615" w:rsidRDefault="00791A05" w:rsidP="00E21A37">
      <w:pPr>
        <w:ind w:firstLine="360"/>
        <w:jc w:val="both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წარმოდგენილი დანართის ნიმუში</w:t>
      </w:r>
      <w:r w:rsidR="0018015C" w:rsidRPr="00ED3615">
        <w:rPr>
          <w:rFonts w:cstheme="minorHAnsi"/>
          <w:b/>
          <w:lang w:val="ka-GE"/>
        </w:rPr>
        <w:t xml:space="preserve"> </w:t>
      </w:r>
      <w:r w:rsidR="00352624" w:rsidRPr="00ED3615">
        <w:rPr>
          <w:rFonts w:cstheme="minorHAnsi"/>
          <w:b/>
          <w:lang w:val="ka-GE"/>
        </w:rPr>
        <w:t>მოწონებულია</w:t>
      </w:r>
      <w:r w:rsidR="0018015C" w:rsidRPr="00ED3615">
        <w:rPr>
          <w:rFonts w:cstheme="minorHAnsi"/>
          <w:b/>
          <w:lang w:val="ka-GE"/>
        </w:rPr>
        <w:t xml:space="preserve"> ჩართულ</w:t>
      </w:r>
      <w:r w:rsidR="00352624" w:rsidRPr="00ED3615">
        <w:rPr>
          <w:rFonts w:cstheme="minorHAnsi"/>
          <w:b/>
          <w:lang w:val="ka-GE"/>
        </w:rPr>
        <w:t>ი</w:t>
      </w:r>
      <w:r w:rsidR="0018015C" w:rsidRPr="00ED3615">
        <w:rPr>
          <w:rFonts w:cstheme="minorHAnsi"/>
          <w:b/>
          <w:lang w:val="ka-GE"/>
        </w:rPr>
        <w:t xml:space="preserve"> მხარეებ</w:t>
      </w:r>
      <w:r w:rsidR="00352624" w:rsidRPr="00ED3615">
        <w:rPr>
          <w:rFonts w:cstheme="minorHAnsi"/>
          <w:b/>
          <w:lang w:val="ka-GE"/>
        </w:rPr>
        <w:t xml:space="preserve">ის მიერ, </w:t>
      </w:r>
      <w:r w:rsidRPr="00ED3615">
        <w:rPr>
          <w:rFonts w:cstheme="minorHAnsi"/>
          <w:b/>
          <w:lang w:val="ka-GE"/>
        </w:rPr>
        <w:t xml:space="preserve"> </w:t>
      </w:r>
      <w:r w:rsidR="00352624" w:rsidRPr="00ED3615">
        <w:rPr>
          <w:rFonts w:cstheme="minorHAnsi"/>
          <w:b/>
          <w:lang w:val="ka-GE"/>
        </w:rPr>
        <w:t xml:space="preserve">სამინისტროები შესაბამის პასუხისმგებელ პირებთან ერთად </w:t>
      </w:r>
      <w:r w:rsidR="00972048" w:rsidRPr="00ED3615">
        <w:rPr>
          <w:rFonts w:cstheme="minorHAnsi"/>
          <w:b/>
          <w:lang w:val="ka-GE"/>
        </w:rPr>
        <w:t xml:space="preserve">მზად არიან </w:t>
      </w:r>
      <w:r w:rsidR="00352624" w:rsidRPr="00ED3615">
        <w:rPr>
          <w:rFonts w:cstheme="minorHAnsi"/>
          <w:b/>
          <w:lang w:val="ka-GE"/>
        </w:rPr>
        <w:t>ჩაერთონ აღნიშნული რეფორმის დანერგვის პროცესში.</w:t>
      </w:r>
    </w:p>
    <w:p w:rsidR="00ED3615" w:rsidRDefault="00ED3615" w:rsidP="00E21A37">
      <w:pPr>
        <w:ind w:firstLine="360"/>
        <w:jc w:val="both"/>
        <w:rPr>
          <w:rFonts w:cstheme="minorHAnsi"/>
          <w:b/>
          <w:lang w:val="ka-GE"/>
        </w:rPr>
      </w:pPr>
    </w:p>
    <w:p w:rsidR="006D536F" w:rsidRDefault="006D536F" w:rsidP="00E21A37">
      <w:pPr>
        <w:ind w:firstLine="360"/>
        <w:jc w:val="both"/>
        <w:rPr>
          <w:rFonts w:cstheme="minorHAnsi"/>
          <w:b/>
          <w:lang w:val="ka-GE"/>
        </w:rPr>
      </w:pPr>
    </w:p>
    <w:p w:rsidR="006D536F" w:rsidRDefault="006D536F" w:rsidP="00E21A37">
      <w:pPr>
        <w:ind w:firstLine="360"/>
        <w:jc w:val="both"/>
        <w:rPr>
          <w:rFonts w:cstheme="minorHAnsi"/>
          <w:b/>
          <w:lang w:val="ka-GE"/>
        </w:rPr>
      </w:pPr>
    </w:p>
    <w:p w:rsidR="006D536F" w:rsidRPr="00ED3615" w:rsidRDefault="006D536F" w:rsidP="00E21A37">
      <w:pPr>
        <w:ind w:firstLine="360"/>
        <w:jc w:val="both"/>
        <w:rPr>
          <w:rFonts w:cstheme="minorHAnsi"/>
          <w:b/>
          <w:lang w:val="ka-GE"/>
        </w:rPr>
      </w:pPr>
    </w:p>
    <w:p w:rsidR="00ED3615" w:rsidRPr="00ED3615" w:rsidRDefault="00ED3615" w:rsidP="00E21A37">
      <w:pPr>
        <w:ind w:firstLine="360"/>
        <w:jc w:val="both"/>
        <w:rPr>
          <w:rFonts w:cstheme="minorHAnsi"/>
          <w:b/>
          <w:lang w:val="ka-GE"/>
        </w:rPr>
      </w:pPr>
    </w:p>
    <w:p w:rsidR="00735308" w:rsidRDefault="00735308" w:rsidP="00735308">
      <w:pPr>
        <w:ind w:firstLine="360"/>
        <w:rPr>
          <w:rFonts w:cstheme="minorHAnsi"/>
          <w:b/>
          <w:lang w:val="ka-GE"/>
        </w:rPr>
      </w:pPr>
      <w:r>
        <w:rPr>
          <w:rFonts w:cstheme="minorHAnsi"/>
          <w:b/>
          <w:lang w:val="ka-GE"/>
        </w:rPr>
        <w:t xml:space="preserve">საქართველოს ფინანსთა </w:t>
      </w:r>
      <w:r w:rsidRPr="00ED3615">
        <w:rPr>
          <w:rFonts w:cstheme="minorHAnsi"/>
          <w:b/>
          <w:lang w:val="ka-GE"/>
        </w:rPr>
        <w:t xml:space="preserve">მინისტრის </w:t>
      </w:r>
      <w:r>
        <w:rPr>
          <w:rFonts w:cstheme="minorHAnsi"/>
          <w:b/>
          <w:lang w:val="ka-GE"/>
        </w:rPr>
        <w:t xml:space="preserve"> </w:t>
      </w:r>
    </w:p>
    <w:p w:rsidR="00ED3615" w:rsidRPr="00ED3615" w:rsidRDefault="00735308" w:rsidP="00735308">
      <w:pPr>
        <w:ind w:firstLine="360"/>
        <w:rPr>
          <w:rFonts w:cstheme="minorHAnsi"/>
          <w:b/>
          <w:lang w:val="ka-GE"/>
        </w:rPr>
      </w:pPr>
      <w:r w:rsidRPr="00ED3615">
        <w:rPr>
          <w:rFonts w:cstheme="minorHAnsi"/>
          <w:b/>
          <w:lang w:val="ka-GE"/>
        </w:rPr>
        <w:t>პირველი მოადგილე</w:t>
      </w:r>
      <w:r>
        <w:rPr>
          <w:rFonts w:cstheme="minorHAnsi"/>
          <w:b/>
        </w:rPr>
        <w:t xml:space="preserve">                               </w:t>
      </w:r>
      <w:r>
        <w:rPr>
          <w:rFonts w:cstheme="minorHAnsi"/>
          <w:b/>
          <w:lang w:val="ka-GE"/>
        </w:rPr>
        <w:t xml:space="preserve">                                                                   </w:t>
      </w:r>
      <w:r w:rsidR="00ED3615" w:rsidRPr="00ED3615">
        <w:rPr>
          <w:rFonts w:cstheme="minorHAnsi"/>
          <w:b/>
          <w:lang w:val="ka-GE"/>
        </w:rPr>
        <w:t>გიორგი კაკაურიძე</w:t>
      </w:r>
    </w:p>
    <w:p w:rsidR="0014135B" w:rsidRPr="00ED3615" w:rsidRDefault="0014135B">
      <w:pPr>
        <w:rPr>
          <w:rFonts w:cstheme="minorHAnsi"/>
          <w:b/>
          <w:lang w:val="ka-GE"/>
        </w:rPr>
      </w:pPr>
    </w:p>
    <w:sectPr w:rsidR="0014135B" w:rsidRPr="00ED36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CC" w:rsidRDefault="00F961CC" w:rsidP="00F30BDE">
      <w:pPr>
        <w:spacing w:after="0" w:line="240" w:lineRule="auto"/>
      </w:pPr>
      <w:r>
        <w:separator/>
      </w:r>
    </w:p>
  </w:endnote>
  <w:endnote w:type="continuationSeparator" w:id="0">
    <w:p w:rsidR="00F961CC" w:rsidRDefault="00F961CC" w:rsidP="00F3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0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35B" w:rsidRDefault="00141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35B" w:rsidRDefault="0014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CC" w:rsidRDefault="00F961CC" w:rsidP="00F30BDE">
      <w:pPr>
        <w:spacing w:after="0" w:line="240" w:lineRule="auto"/>
      </w:pPr>
      <w:r>
        <w:separator/>
      </w:r>
    </w:p>
  </w:footnote>
  <w:footnote w:type="continuationSeparator" w:id="0">
    <w:p w:rsidR="00F961CC" w:rsidRDefault="00F961CC" w:rsidP="00F3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7F2B"/>
    <w:multiLevelType w:val="hybridMultilevel"/>
    <w:tmpl w:val="B7BE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766D17"/>
    <w:multiLevelType w:val="hybridMultilevel"/>
    <w:tmpl w:val="C5C81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A4"/>
    <w:rsid w:val="00022684"/>
    <w:rsid w:val="00041406"/>
    <w:rsid w:val="000674EA"/>
    <w:rsid w:val="001200DB"/>
    <w:rsid w:val="0014135B"/>
    <w:rsid w:val="00147343"/>
    <w:rsid w:val="00155323"/>
    <w:rsid w:val="0018015C"/>
    <w:rsid w:val="001F061B"/>
    <w:rsid w:val="002825B8"/>
    <w:rsid w:val="002C3BE1"/>
    <w:rsid w:val="002E4D88"/>
    <w:rsid w:val="00351B06"/>
    <w:rsid w:val="00352624"/>
    <w:rsid w:val="004A0C40"/>
    <w:rsid w:val="00563EC6"/>
    <w:rsid w:val="005E4D61"/>
    <w:rsid w:val="005F592B"/>
    <w:rsid w:val="00661CCC"/>
    <w:rsid w:val="00662933"/>
    <w:rsid w:val="00683E7F"/>
    <w:rsid w:val="006D536F"/>
    <w:rsid w:val="006E27C4"/>
    <w:rsid w:val="00701BDE"/>
    <w:rsid w:val="00735308"/>
    <w:rsid w:val="00791A05"/>
    <w:rsid w:val="007A0297"/>
    <w:rsid w:val="007D24E2"/>
    <w:rsid w:val="0080281C"/>
    <w:rsid w:val="008E1252"/>
    <w:rsid w:val="0090592D"/>
    <w:rsid w:val="00972048"/>
    <w:rsid w:val="00994A2D"/>
    <w:rsid w:val="00A22978"/>
    <w:rsid w:val="00A61F55"/>
    <w:rsid w:val="00A828D1"/>
    <w:rsid w:val="00AE2D47"/>
    <w:rsid w:val="00C635F5"/>
    <w:rsid w:val="00E21A37"/>
    <w:rsid w:val="00E724A4"/>
    <w:rsid w:val="00EA6A55"/>
    <w:rsid w:val="00ED3615"/>
    <w:rsid w:val="00F20D02"/>
    <w:rsid w:val="00F20E9A"/>
    <w:rsid w:val="00F30BDE"/>
    <w:rsid w:val="00F74EAC"/>
    <w:rsid w:val="00F961CC"/>
    <w:rsid w:val="00FA217D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0E267"/>
  <w15:chartTrackingRefBased/>
  <w15:docId w15:val="{72E1BABD-B072-4E67-BDC5-7CE9717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23"/>
    <w:pPr>
      <w:ind w:left="720"/>
      <w:contextualSpacing/>
    </w:pPr>
  </w:style>
  <w:style w:type="table" w:styleId="TableGrid">
    <w:name w:val="Table Grid"/>
    <w:basedOn w:val="TableNormal"/>
    <w:uiPriority w:val="39"/>
    <w:rsid w:val="00F2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DE"/>
  </w:style>
  <w:style w:type="paragraph" w:styleId="Footer">
    <w:name w:val="footer"/>
    <w:basedOn w:val="Normal"/>
    <w:link w:val="FooterChar"/>
    <w:uiPriority w:val="99"/>
    <w:unhideWhenUsed/>
    <w:rsid w:val="00F3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DE"/>
  </w:style>
  <w:style w:type="paragraph" w:styleId="BalloonText">
    <w:name w:val="Balloon Text"/>
    <w:basedOn w:val="Normal"/>
    <w:link w:val="BalloonTextChar"/>
    <w:uiPriority w:val="99"/>
    <w:semiHidden/>
    <w:unhideWhenUsed/>
    <w:rsid w:val="0014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Natia Gulua</cp:lastModifiedBy>
  <cp:revision>4</cp:revision>
  <cp:lastPrinted>2023-09-27T14:30:00Z</cp:lastPrinted>
  <dcterms:created xsi:type="dcterms:W3CDTF">2023-09-26T17:11:00Z</dcterms:created>
  <dcterms:modified xsi:type="dcterms:W3CDTF">2023-09-28T16:39:00Z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4dd193fb50264dacab77c3cf8de54bf39ce64fda72262c257281fa03baa1a79e</vt:lpwstr>
  </property>
</Properties>
</file>